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58"/>
          <w:szCs w:val="58"/>
          <w:u w:val="none"/>
          <w:shd w:fill="auto" w:val="clear"/>
          <w:vertAlign w:val="baseline"/>
          <w:rtl w:val="0"/>
        </w:rPr>
        <w:t xml:space="preserve">SEBASTIAN AGUIRRE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555-555-5555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8b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d8b00"/>
          <w:sz w:val="28"/>
          <w:szCs w:val="28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8b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8b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d8b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8b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 Hayward, CA 94541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10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24"/>
          <w:szCs w:val="24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Dedicated carpenter with five years of experience in carpentry and construction. Experience with complete home construction, remodels and renovations. Successful at providing clients with both technical </w:t>
      </w:r>
      <w:r w:rsidDel="00000000" w:rsidR="00000000" w:rsidRPr="00000000">
        <w:rPr>
          <w:rFonts w:ascii="Century Gothic" w:cs="Century Gothic" w:eastAsia="Century Gothic" w:hAnsi="Century Gothic"/>
          <w:color w:val="616261"/>
          <w:sz w:val="22"/>
          <w:szCs w:val="22"/>
          <w:rtl w:val="0"/>
        </w:rPr>
        <w:t xml:space="preserve">skills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 and creative insight.</w:t>
      </w:r>
    </w:p>
    <w:tbl>
      <w:tblPr>
        <w:tblStyle w:val="Table1"/>
        <w:tblW w:w="11160.0" w:type="dxa"/>
        <w:jc w:val="left"/>
        <w:tblLayout w:type="fixed"/>
        <w:tblLook w:val="0400"/>
      </w:tblPr>
      <w:tblGrid>
        <w:gridCol w:w="3000"/>
        <w:gridCol w:w="8160"/>
        <w:tblGridChange w:id="0">
          <w:tblGrid>
            <w:gridCol w:w="30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6162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61626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61626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160.0" w:type="dxa"/>
              <w:jc w:val="left"/>
              <w:tblLayout w:type="fixed"/>
              <w:tblLook w:val="0400"/>
            </w:tblPr>
            <w:tblGrid>
              <w:gridCol w:w="4080"/>
              <w:gridCol w:w="4080"/>
              <w:tblGridChange w:id="0">
                <w:tblGrid>
                  <w:gridCol w:w="4080"/>
                  <w:gridCol w:w="40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New construction</w:t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Renovation</w:t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Project estimation and bidding</w:t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Exceptional finish carpentry skills</w:t>
                  </w:r>
                </w:p>
              </w:tc>
              <w:tc>
                <w:tcPr>
                  <w:tcBorders>
                    <w:left w:color="fefdfd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Drywalling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Commercial construction</w:t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Basic plumbing knowledge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616261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Blueprint reading</w:t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10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24"/>
          <w:szCs w:val="24"/>
          <w:u w:val="none"/>
          <w:shd w:fill="auto" w:val="clear"/>
          <w:vertAlign w:val="baseline"/>
          <w:rtl w:val="0"/>
        </w:rPr>
        <w:t xml:space="preserve">Work History</w:t>
      </w:r>
    </w:p>
    <w:tbl>
      <w:tblPr>
        <w:tblStyle w:val="Table3"/>
        <w:tblW w:w="11160.0" w:type="dxa"/>
        <w:jc w:val="left"/>
        <w:tblLayout w:type="fixed"/>
        <w:tblLook w:val="0400"/>
      </w:tblPr>
      <w:tblGrid>
        <w:gridCol w:w="3000"/>
        <w:gridCol w:w="8160"/>
        <w:tblGridChange w:id="0">
          <w:tblGrid>
            <w:gridCol w:w="30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Feb 2022 - Current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Hayward, CA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Century Gothic" w:cs="Century Gothic" w:eastAsia="Century Gothic" w:hAnsi="Century Gothic"/>
                <w:b w:val="1"/>
                <w:color w:val="6162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16261"/>
                <w:sz w:val="22"/>
                <w:szCs w:val="22"/>
                <w:rtl w:val="0"/>
              </w:rPr>
              <w:t xml:space="preserve">Lead Carpenter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616261"/>
                <w:sz w:val="22"/>
                <w:szCs w:val="22"/>
                <w:vertAlign w:val="baseline"/>
                <w:rtl w:val="0"/>
              </w:rPr>
              <w:t xml:space="preserve"> / Sky Lift Company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61626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Organize 16 projects by reading blueprints and assessing job specifications to determine optimal plans.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Follow established job site safety regulations and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616261"/>
                <w:sz w:val="22"/>
                <w:szCs w:val="22"/>
                <w:rtl w:val="0"/>
              </w:rPr>
              <w:t xml:space="preserve">maintain 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safe and clean work area.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Install paneling on walls to deaden sound, complete decorations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61626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absorb shock based on individual customer requirements.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60.0" w:type="dxa"/>
        <w:jc w:val="left"/>
        <w:tblLayout w:type="fixed"/>
        <w:tblLook w:val="0400"/>
      </w:tblPr>
      <w:tblGrid>
        <w:gridCol w:w="3000"/>
        <w:gridCol w:w="8160"/>
        <w:tblGridChange w:id="0">
          <w:tblGrid>
            <w:gridCol w:w="30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 2019 - Feb 2022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Century Gothic" w:cs="Century Gothic" w:eastAsia="Century Gothic" w:hAnsi="Century Gothic"/>
                <w:b w:val="1"/>
                <w:color w:val="6162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16261"/>
                <w:sz w:val="22"/>
                <w:szCs w:val="22"/>
                <w:rtl w:val="0"/>
              </w:rPr>
              <w:t xml:space="preserve">Carpenter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616261"/>
                <w:sz w:val="22"/>
                <w:szCs w:val="22"/>
                <w:vertAlign w:val="baseline"/>
                <w:rtl w:val="0"/>
              </w:rPr>
              <w:t xml:space="preserve"> / Talking Plank Factory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61626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 installations of building structures, trim, flooring and cabinetry.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Inspected job sites to identify potential hazards and establish protection and safety standards.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Measured, drilled and sawed materials to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616261"/>
                <w:sz w:val="22"/>
                <w:szCs w:val="22"/>
                <w:rtl w:val="0"/>
              </w:rPr>
              <w:t xml:space="preserve">successfully improve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over 200 houses.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60.0" w:type="dxa"/>
        <w:jc w:val="left"/>
        <w:tblLayout w:type="fixed"/>
        <w:tblLook w:val="0400"/>
      </w:tblPr>
      <w:tblGrid>
        <w:gridCol w:w="3000"/>
        <w:gridCol w:w="8160"/>
        <w:tblGridChange w:id="0">
          <w:tblGrid>
            <w:gridCol w:w="30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 2017 - May 2018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Hayward, CA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Century Gothic" w:cs="Century Gothic" w:eastAsia="Century Gothic" w:hAnsi="Century Gothic"/>
                <w:b w:val="1"/>
                <w:color w:val="6162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16261"/>
                <w:sz w:val="22"/>
                <w:szCs w:val="22"/>
                <w:rtl w:val="0"/>
              </w:rPr>
              <w:t xml:space="preserve">Carpenter Apprentice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616261"/>
                <w:sz w:val="22"/>
                <w:szCs w:val="22"/>
                <w:vertAlign w:val="baseline"/>
                <w:rtl w:val="0"/>
              </w:rPr>
              <w:t xml:space="preserve"> / Towny Frowny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61626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with movement of materials and equipment to job sites.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with two master carpenters to install decks for both residential and commercial customers.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Prepared materials accurately using hand and power tools to make precise cuts.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10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</w:p>
    <w:tbl>
      <w:tblPr>
        <w:tblStyle w:val="Table6"/>
        <w:tblW w:w="11160.0" w:type="dxa"/>
        <w:jc w:val="left"/>
        <w:tblLayout w:type="fixed"/>
        <w:tblLook w:val="0400"/>
      </w:tblPr>
      <w:tblGrid>
        <w:gridCol w:w="3000"/>
        <w:gridCol w:w="8160"/>
        <w:tblGridChange w:id="0">
          <w:tblGrid>
            <w:gridCol w:w="30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05/2017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99999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Hayward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Century Gothic" w:cs="Century Gothic" w:eastAsia="Century Gothic" w:hAnsi="Century Gothic"/>
                <w:b w:val="1"/>
                <w:color w:val="61626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16261"/>
                <w:sz w:val="22"/>
                <w:szCs w:val="22"/>
                <w:vertAlign w:val="baseline"/>
                <w:rtl w:val="0"/>
              </w:rPr>
              <w:t xml:space="preserve">High School Diploma in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61626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Mt. Eden High School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10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616261"/>
          <w:sz w:val="24"/>
          <w:szCs w:val="24"/>
          <w:u w:val="none"/>
          <w:shd w:fill="auto" w:val="clear"/>
          <w:vertAlign w:val="baseline"/>
          <w:rtl w:val="0"/>
        </w:rPr>
        <w:t xml:space="preserve">Certifications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OSHA Safety Certificate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16261"/>
          <w:sz w:val="22"/>
          <w:szCs w:val="22"/>
          <w:u w:val="none"/>
          <w:shd w:fill="auto" w:val="clear"/>
          <w:vertAlign w:val="baseline"/>
          <w:rtl w:val="0"/>
        </w:rPr>
        <w:t xml:space="preserve">Certified Lead Carpenter (CLC)</w:t>
      </w:r>
    </w:p>
    <w:sectPr>
      <w:pgSz w:h="15840" w:w="12240" w:orient="portrait"/>
      <w:pgMar w:bottom="540" w:top="540" w:left="5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